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D849A" w14:textId="3B786A05" w:rsidR="003B6516" w:rsidRPr="00704A73" w:rsidRDefault="006B5CCE" w:rsidP="002550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A73">
        <w:rPr>
          <w:rFonts w:ascii="Times New Roman" w:hAnsi="Times New Roman" w:cs="Times New Roman"/>
          <w:b/>
          <w:sz w:val="24"/>
          <w:szCs w:val="24"/>
        </w:rPr>
        <w:t>OBRAZLOŽENJE P</w:t>
      </w:r>
      <w:r w:rsidR="001139A4" w:rsidRPr="00704A73">
        <w:rPr>
          <w:rFonts w:ascii="Times New Roman" w:hAnsi="Times New Roman" w:cs="Times New Roman"/>
          <w:b/>
          <w:sz w:val="24"/>
          <w:szCs w:val="24"/>
        </w:rPr>
        <w:t xml:space="preserve">OSEBNOG DIJELA </w:t>
      </w:r>
      <w:r w:rsidR="0066745A">
        <w:rPr>
          <w:rFonts w:ascii="Times New Roman" w:hAnsi="Times New Roman" w:cs="Times New Roman"/>
          <w:b/>
          <w:sz w:val="24"/>
          <w:szCs w:val="24"/>
        </w:rPr>
        <w:t xml:space="preserve">IZVJEŠTAJA O IZVRŠENJU </w:t>
      </w:r>
      <w:r w:rsidRPr="00704A73">
        <w:rPr>
          <w:rFonts w:ascii="Times New Roman" w:hAnsi="Times New Roman" w:cs="Times New Roman"/>
          <w:b/>
          <w:sz w:val="24"/>
          <w:szCs w:val="24"/>
        </w:rPr>
        <w:t xml:space="preserve">FINANCIJSKOG PLANA </w:t>
      </w:r>
      <w:r w:rsidR="002550E3" w:rsidRPr="00704A73">
        <w:rPr>
          <w:rFonts w:ascii="Times New Roman" w:hAnsi="Times New Roman" w:cs="Times New Roman"/>
          <w:b/>
          <w:sz w:val="24"/>
          <w:szCs w:val="24"/>
        </w:rPr>
        <w:t>POU IVANIĆ-GRAD ZA</w:t>
      </w:r>
      <w:r w:rsidR="00A445E2" w:rsidRPr="00704A73">
        <w:rPr>
          <w:rFonts w:ascii="Times New Roman" w:hAnsi="Times New Roman" w:cs="Times New Roman"/>
          <w:b/>
          <w:sz w:val="24"/>
          <w:szCs w:val="24"/>
        </w:rPr>
        <w:t xml:space="preserve"> RAZDOBLJE 202</w:t>
      </w:r>
      <w:r w:rsidR="0066745A">
        <w:rPr>
          <w:rFonts w:ascii="Times New Roman" w:hAnsi="Times New Roman" w:cs="Times New Roman"/>
          <w:b/>
          <w:sz w:val="24"/>
          <w:szCs w:val="24"/>
        </w:rPr>
        <w:t>3.</w:t>
      </w:r>
    </w:p>
    <w:p w14:paraId="3176671F" w14:textId="77777777" w:rsidR="002550E3" w:rsidRPr="00704A73" w:rsidRDefault="002550E3" w:rsidP="003E2D5C">
      <w:pPr>
        <w:spacing w:after="0"/>
        <w:rPr>
          <w:rFonts w:ascii="Times New Roman" w:hAnsi="Times New Roman" w:cs="Times New Roman"/>
          <w:b/>
        </w:rPr>
      </w:pPr>
    </w:p>
    <w:p w14:paraId="50BA5FC3" w14:textId="77777777" w:rsidR="0061480F" w:rsidRPr="00704A73" w:rsidRDefault="0061480F" w:rsidP="003E2D5C">
      <w:pPr>
        <w:spacing w:after="0"/>
        <w:rPr>
          <w:rFonts w:ascii="Times New Roman" w:hAnsi="Times New Roman" w:cs="Times New Roman"/>
          <w:b/>
        </w:rPr>
      </w:pPr>
    </w:p>
    <w:p w14:paraId="70843418" w14:textId="15880D7F" w:rsidR="002550E3" w:rsidRDefault="002550E3" w:rsidP="003E2D5C">
      <w:pPr>
        <w:spacing w:after="0"/>
        <w:rPr>
          <w:rFonts w:ascii="Times New Roman" w:hAnsi="Times New Roman" w:cs="Times New Roman"/>
          <w:b/>
        </w:rPr>
      </w:pPr>
      <w:r w:rsidRPr="00704A73">
        <w:rPr>
          <w:rFonts w:ascii="Times New Roman" w:hAnsi="Times New Roman" w:cs="Times New Roman"/>
          <w:b/>
        </w:rPr>
        <w:t>Proračunski korisnik:  PUČKO OTVORENO UČILIŠTE IVANIĆ-GRAD</w:t>
      </w:r>
    </w:p>
    <w:p w14:paraId="3A791E72" w14:textId="77777777" w:rsidR="0066745A" w:rsidRPr="00704A73" w:rsidRDefault="0066745A" w:rsidP="003E2D5C">
      <w:pPr>
        <w:spacing w:after="0"/>
        <w:rPr>
          <w:rFonts w:ascii="Times New Roman" w:hAnsi="Times New Roman" w:cs="Times New Roman"/>
          <w:b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50"/>
      </w:tblGrid>
      <w:tr w:rsidR="00704A73" w:rsidRPr="00704A73" w14:paraId="49A5386F" w14:textId="77777777" w:rsidTr="00FB73DB">
        <w:trPr>
          <w:trHeight w:val="266"/>
        </w:trPr>
        <w:tc>
          <w:tcPr>
            <w:tcW w:w="10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9E78" w14:textId="66F5394A" w:rsidR="003E2D5C" w:rsidRPr="00704A73" w:rsidRDefault="0094009E" w:rsidP="006B5C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r-HR"/>
              </w:rPr>
              <w:t>PROGRAM</w:t>
            </w:r>
            <w:r w:rsidR="002550E3"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: 1201  </w:t>
            </w:r>
            <w:r w:rsidR="002550E3"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REDOVNA DJELATNOST POU IVANIĆ-GRAD</w:t>
            </w:r>
          </w:p>
        </w:tc>
      </w:tr>
      <w:tr w:rsidR="003E2D5C" w:rsidRPr="00704A73" w14:paraId="25E24997" w14:textId="77777777" w:rsidTr="00FB73DB">
        <w:trPr>
          <w:trHeight w:val="576"/>
        </w:trPr>
        <w:tc>
          <w:tcPr>
            <w:tcW w:w="10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DADE" w14:textId="7195C994" w:rsidR="00F514CB" w:rsidRPr="00704A73" w:rsidRDefault="003E2D5C" w:rsidP="00FB73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Zakonske i druge pravne osnove programa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:</w:t>
            </w:r>
          </w:p>
          <w:p w14:paraId="27710A83" w14:textId="19F75987" w:rsidR="006B5CCE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ustanovama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76/93, 29/97, 47/99, 35/08, 127/19, 151/22)</w:t>
            </w:r>
          </w:p>
          <w:p w14:paraId="73451B28" w14:textId="12821914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pučkim otvorenim učilištima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54/97, 5/98, 109/99, 139/10)</w:t>
            </w:r>
          </w:p>
          <w:p w14:paraId="2B066346" w14:textId="5EB8AE7A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muzejima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61/18, 98/19, 114/22)</w:t>
            </w:r>
          </w:p>
          <w:p w14:paraId="4CE84463" w14:textId="10DD096A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audiovizualnim djelatnostima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61/18, 114/22)</w:t>
            </w:r>
          </w:p>
          <w:p w14:paraId="598328C4" w14:textId="523A0B8A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kazalištima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71/06, 121/13, 26/14, 98/19 i 23/23)</w:t>
            </w:r>
          </w:p>
          <w:p w14:paraId="7A9623C5" w14:textId="5E5BD78A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kulturnim vijećima i financiranju javnih potreba u kulturi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83/22)</w:t>
            </w:r>
          </w:p>
          <w:p w14:paraId="48BA2A29" w14:textId="750CB238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 Zakon o obrazovanju odraslih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144/21)</w:t>
            </w:r>
          </w:p>
          <w:p w14:paraId="329B24B8" w14:textId="7F16DFDF" w:rsidR="002550E3" w:rsidRPr="00704A73" w:rsidRDefault="002550E3" w:rsidP="00FB73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704A73">
              <w:rPr>
                <w:rFonts w:ascii="Times New Roman" w:hAnsi="Times New Roman" w:cs="Times New Roman"/>
                <w:iCs/>
              </w:rPr>
              <w:t>-</w:t>
            </w:r>
            <w:r w:rsidR="00E8059B" w:rsidRPr="00704A73">
              <w:rPr>
                <w:rFonts w:ascii="Times New Roman" w:hAnsi="Times New Roman" w:cs="Times New Roman"/>
                <w:iCs/>
              </w:rPr>
              <w:t xml:space="preserve"> </w:t>
            </w:r>
            <w:r w:rsidRPr="00704A73">
              <w:rPr>
                <w:rFonts w:ascii="Times New Roman" w:hAnsi="Times New Roman" w:cs="Times New Roman"/>
                <w:iCs/>
              </w:rPr>
              <w:t>Zakon o z</w:t>
            </w:r>
            <w:r w:rsidR="00E8059B" w:rsidRPr="00704A73">
              <w:rPr>
                <w:rFonts w:ascii="Times New Roman" w:hAnsi="Times New Roman" w:cs="Times New Roman"/>
                <w:iCs/>
              </w:rPr>
              <w:t>a</w:t>
            </w:r>
            <w:r w:rsidRPr="00704A73">
              <w:rPr>
                <w:rFonts w:ascii="Times New Roman" w:hAnsi="Times New Roman" w:cs="Times New Roman"/>
                <w:iCs/>
              </w:rPr>
              <w:t>štiti očuvanju kulturnih dobara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(NN 69/99, 151/03, 157/03, 100/04,  87/09, 88/10, 61/11, 25/12, 136/12, 157/13, 152/14 , 98/15, 44/17, 90/18, 32/20, 62/20, 117/21</w:t>
            </w:r>
            <w:r w:rsidR="00E8059B" w:rsidRPr="00704A73">
              <w:rPr>
                <w:rFonts w:ascii="Times New Roman" w:hAnsi="Times New Roman" w:cs="Times New Roman"/>
                <w:iCs/>
              </w:rPr>
              <w:t xml:space="preserve"> i</w:t>
            </w:r>
            <w:r w:rsidR="00F514CB" w:rsidRPr="00704A73">
              <w:rPr>
                <w:rFonts w:ascii="Times New Roman" w:hAnsi="Times New Roman" w:cs="Times New Roman"/>
                <w:iCs/>
              </w:rPr>
              <w:t xml:space="preserve"> 114/22)</w:t>
            </w:r>
          </w:p>
          <w:p w14:paraId="36ACFFE8" w14:textId="77777777" w:rsidR="0094009E" w:rsidRPr="00704A73" w:rsidRDefault="0094009E" w:rsidP="002F74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7FC75BE8" w14:textId="77777777" w:rsidR="0061480F" w:rsidRPr="00704A73" w:rsidRDefault="0061480F" w:rsidP="0094009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8DF9272" w14:textId="77777777" w:rsidR="0061480F" w:rsidRDefault="0061480F" w:rsidP="0094009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BD47A1E" w14:textId="77777777" w:rsidR="0066745A" w:rsidRPr="00704A73" w:rsidRDefault="0066745A" w:rsidP="0094009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BF624EF" w14:textId="77777777" w:rsidR="00FB73DB" w:rsidRPr="00704A73" w:rsidRDefault="00FB73DB" w:rsidP="0094009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tbl>
      <w:tblPr>
        <w:tblW w:w="10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16"/>
        <w:gridCol w:w="2291"/>
        <w:gridCol w:w="2148"/>
      </w:tblGrid>
      <w:tr w:rsidR="00704A73" w:rsidRPr="00704A73" w14:paraId="27CDE367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1212" w14:textId="77777777" w:rsidR="00740EB4" w:rsidRDefault="00740EB4" w:rsidP="003E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0" w:name="_Hlk146201741"/>
          </w:p>
          <w:p w14:paraId="7A8DE197" w14:textId="05028377" w:rsidR="0066745A" w:rsidRDefault="003E501E" w:rsidP="003E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aktivnosti/projekta u Proračunu:</w:t>
            </w:r>
          </w:p>
          <w:p w14:paraId="1A9A2D70" w14:textId="7B5EAFDE" w:rsidR="003E501E" w:rsidRPr="00704A73" w:rsidRDefault="00F514CB" w:rsidP="003E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A12010</w:t>
            </w:r>
            <w:r w:rsidR="00E8059B" w:rsidRPr="00704A73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PUČKO OTVORENO UČILIŠTE</w:t>
            </w:r>
          </w:p>
        </w:tc>
      </w:tr>
      <w:tr w:rsidR="0066745A" w:rsidRPr="00704A73" w14:paraId="477AEE7D" w14:textId="421C8FCB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CAAE" w14:textId="2A6346F6" w:rsidR="0066745A" w:rsidRPr="00704A73" w:rsidRDefault="0066745A" w:rsidP="00A33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bookmarkStart w:id="1" w:name="_Hlk146201696"/>
            <w:r w:rsidRPr="0066745A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2F21" w14:textId="2080BF6D" w:rsidR="0066745A" w:rsidRPr="00704A73" w:rsidRDefault="0066745A" w:rsidP="00A33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6D72" w14:textId="656C705E" w:rsidR="0066745A" w:rsidRPr="00704A73" w:rsidRDefault="0066745A" w:rsidP="00A33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bookmarkEnd w:id="0"/>
      <w:bookmarkEnd w:id="1"/>
      <w:tr w:rsidR="0066745A" w:rsidRPr="00704A73" w14:paraId="41698414" w14:textId="20765EC7" w:rsidTr="00C2765F">
        <w:trPr>
          <w:trHeight w:val="509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F2A9" w14:textId="77777777" w:rsidR="00740EB4" w:rsidRDefault="00740EB4" w:rsidP="00F13C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4C08218" w14:textId="67F47471" w:rsidR="0066745A" w:rsidRPr="00704A73" w:rsidRDefault="0066745A" w:rsidP="00F13C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Iz ove aktivnosti financiraju se sredstva za plaće za 8 postojećih radnih mjesta te jedno novo radno mjesto, ostala materijalna prava, doprinosi za zdravstveno osiguranje, doprinosi za zapošljavanje, službena putovanja, stručna usavršavanja, naknada za prijevoz na posao i s posla, rashodi za materijal i energiju, rashodi za usluge, ostali nespomenuti rashodi poslovanja, bankarske usluge i usluge platnog prometa.</w:t>
            </w:r>
          </w:p>
          <w:p w14:paraId="59FE2920" w14:textId="35307C0B" w:rsidR="0066745A" w:rsidRPr="00704A73" w:rsidRDefault="0066745A" w:rsidP="001B0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Ishodište za planirana sredstva za plaće djelatnika i koeficijenta propisane su Pravilnikom o radu, unutarnjem ustrojstvu i sistematizaciji radnih mjesta Pučkog otvorenog učilišta Ivanić-Grad. Iz ove aktivnosti sufinanciraju se i komunalne usluge, telefon, Internet, promidžbeni materijali, računalne usluge, usluge investicijskog održavanja, premije osiguranja, članarine, usluge banaka, seminari, troškovi nastavnika i predavača za obrazovne programe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 troškovi izložbi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, te troškovi programa POU, posebno za izložbe i koncertno-glazbene programe.</w:t>
            </w:r>
          </w:p>
          <w:p w14:paraId="7255D316" w14:textId="2D86FEB1" w:rsidR="0066745A" w:rsidRDefault="0066745A" w:rsidP="001B0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Ishodište za planirana sredstva odnose se na realizaciju iz prošlih godina te iskazanu potrebu dionika pri čemu se povećanje za planirana sredstva za plaće djelatnika u 202</w:t>
            </w:r>
            <w:r w:rsidR="00740EB4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. godini odnosi na predviđeno zapošljavanje 1 novog djelatnika, a ishodište za materijalne troškove koji se odnose na planirane rashode za energente i sve druge gore navedene sufinancirane troškove je procjena realizacije iz 2023. godine te važeće cijene energenata, komunalnih usluga, potrošnog materijala, materijala za čišćenje, osiguranja, telefona i uredskog materijala.</w:t>
            </w:r>
          </w:p>
          <w:p w14:paraId="101A3A03" w14:textId="77777777" w:rsidR="0066745A" w:rsidRDefault="0066745A" w:rsidP="001B0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FA98A35" w14:textId="77777777" w:rsidR="0066745A" w:rsidRDefault="0066745A" w:rsidP="001B0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C8C5E76" w14:textId="77777777" w:rsidR="0066745A" w:rsidRDefault="0066745A" w:rsidP="001B0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8CC414A" w14:textId="77777777" w:rsidR="0066745A" w:rsidRDefault="0066745A" w:rsidP="001B0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099A55C" w14:textId="5AAA74BC" w:rsidR="0066745A" w:rsidRPr="00704A73" w:rsidRDefault="0066745A" w:rsidP="00F13C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13E8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1AF6674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EE91D5B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09C5449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BBC2E3F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B8B87EF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06362AA" w14:textId="0820D143" w:rsidR="0066745A" w:rsidRPr="00704A73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288.060,00 €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05C8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363EB91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625DF7A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FECDAA3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FB751AD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8F79AAE" w14:textId="77777777" w:rsidR="0066745A" w:rsidRDefault="0066745A" w:rsidP="0091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2355CE5" w14:textId="6C163ADE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216.969,04 €</w:t>
            </w:r>
          </w:p>
        </w:tc>
      </w:tr>
      <w:tr w:rsidR="0066745A" w:rsidRPr="00704A73" w14:paraId="05C3141A" w14:textId="0266BED6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BBF3" w14:textId="77777777" w:rsidR="0066745A" w:rsidRPr="00704A73" w:rsidRDefault="0066745A" w:rsidP="003E2D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6473" w14:textId="77777777" w:rsidR="0066745A" w:rsidRPr="00704A73" w:rsidRDefault="0066745A" w:rsidP="003E2D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0524" w14:textId="77777777" w:rsidR="0066745A" w:rsidRPr="00704A73" w:rsidRDefault="0066745A" w:rsidP="003E2D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704A73" w:rsidRPr="00704A73" w14:paraId="2768FC42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CAE3" w14:textId="77777777" w:rsidR="00740EB4" w:rsidRDefault="00740EB4" w:rsidP="00A26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65BE567D" w14:textId="02140BF8" w:rsidR="0066745A" w:rsidRDefault="00E8059B" w:rsidP="00A26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Naziv aktivnosti/projekta u Proračunu: </w:t>
            </w:r>
          </w:p>
          <w:p w14:paraId="752BABC1" w14:textId="2BDD597A" w:rsidR="00E8059B" w:rsidRPr="00704A73" w:rsidRDefault="00E8059B" w:rsidP="00A26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A120102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REDOVNA DJELATNOST PUČKOG OTVORENOG UČILIŠTA</w:t>
            </w:r>
          </w:p>
        </w:tc>
      </w:tr>
      <w:tr w:rsidR="0066745A" w:rsidRPr="00704A73" w14:paraId="6EA8B09C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E332" w14:textId="1C52D230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66745A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C3EA" w14:textId="527AA1BF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BE2E" w14:textId="459BF939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66745A" w:rsidRPr="00704A73" w14:paraId="6D950260" w14:textId="77777777" w:rsidTr="00C2765F">
        <w:trPr>
          <w:trHeight w:val="509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B979" w14:textId="77777777" w:rsidR="00740EB4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6D93840" w14:textId="77777777" w:rsidR="0066745A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Dio troškova redovne djelatnosti ustanova podmiruje se iz vlastitih prihoda kroz provođenje obrazovnih programa, ulaznica od kulturnih programa, najma prostora i drugih aktivnosti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(izložbi, koncerata i ostalih programa).</w:t>
            </w:r>
          </w:p>
          <w:p w14:paraId="37861FAA" w14:textId="06210E8C" w:rsidR="00740EB4" w:rsidRPr="00704A73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ECF13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8C758C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F799BB1" w14:textId="3102A44C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70.860,00 €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73AB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774134E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756B475" w14:textId="4340118D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64.803,20 €</w:t>
            </w:r>
          </w:p>
        </w:tc>
      </w:tr>
      <w:tr w:rsidR="0066745A" w:rsidRPr="00704A73" w14:paraId="3EBDED2D" w14:textId="77777777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05B4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825E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F78F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6745A" w:rsidRPr="00704A73" w14:paraId="58ABE755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FE50" w14:textId="77777777" w:rsidR="00740EB4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2" w:name="_Hlk146202840"/>
          </w:p>
          <w:p w14:paraId="0B8E89A9" w14:textId="77777777" w:rsidR="00740EB4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Naziv aktivnosti/projekta u Proračunu: </w:t>
            </w:r>
          </w:p>
          <w:p w14:paraId="3CB3CC28" w14:textId="42FD540F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A120103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NABAVA DUGOTRAJNE IMOVINE</w:t>
            </w:r>
          </w:p>
        </w:tc>
      </w:tr>
      <w:bookmarkEnd w:id="2"/>
      <w:tr w:rsidR="0066745A" w:rsidRPr="00704A73" w14:paraId="50A233BB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7AA7" w14:textId="70CA2DCC" w:rsidR="0066745A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0195" w14:textId="0F7D3A17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6B59" w14:textId="522A4B16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66745A" w:rsidRPr="00704A73" w14:paraId="7203E554" w14:textId="77777777" w:rsidTr="00C2765F">
        <w:trPr>
          <w:trHeight w:val="509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223D" w14:textId="77777777" w:rsidR="00740EB4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B77818" w14:textId="2EE5950F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Nabava nove digitalne i ostale opreme za normalno funkcioniranje aktivnosti Pučkog otvorenog učilišta Ivanić-Grad.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B96E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3112A8A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E86EBE9" w14:textId="3B8C9B86" w:rsidR="00740EB4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13.760,00 €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0250E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0405B33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9153685" w14:textId="1052A224" w:rsidR="00740EB4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16.083,38 €</w:t>
            </w:r>
          </w:p>
        </w:tc>
      </w:tr>
      <w:tr w:rsidR="0066745A" w:rsidRPr="00704A73" w14:paraId="008E0BC6" w14:textId="77777777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CA6B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2AF0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848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6745A" w:rsidRPr="00704A73" w14:paraId="3BF17B4A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A83F" w14:textId="77777777" w:rsidR="00740EB4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23134EA0" w14:textId="77777777" w:rsidR="00740EB4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Naziv aktivnosti/projekta u Proračunu: </w:t>
            </w:r>
          </w:p>
          <w:p w14:paraId="0AB424B9" w14:textId="7643D36F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A120104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SUFINANCIRANJE KAZALIŠNIH PREDSTAVA</w:t>
            </w:r>
          </w:p>
        </w:tc>
      </w:tr>
      <w:tr w:rsidR="0066745A" w:rsidRPr="00704A73" w14:paraId="2A4E2753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BE36" w14:textId="636AB80E" w:rsidR="0066745A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1A4D" w14:textId="107155DD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B909" w14:textId="66F7C63D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66745A" w:rsidRPr="00704A73" w14:paraId="1534DE88" w14:textId="77777777" w:rsidTr="00C2765F">
        <w:trPr>
          <w:trHeight w:val="509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5A8B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3695399" w14:textId="66B87A63" w:rsidR="0066745A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Program kazališta u Ivanić-Gradu koji podrazumijeva 15-ak gostujućih kazališnih predstava kako bi se zadovoljile potrebe stanovnika Ivanić-Grada i okolice za atraktivnim kazališnim predstavama.</w:t>
            </w:r>
          </w:p>
          <w:p w14:paraId="7328F316" w14:textId="77777777" w:rsidR="00740EB4" w:rsidRPr="00704A73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AB8EAE6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B8B5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577FB15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3185CFC" w14:textId="237B93C6" w:rsidR="00740EB4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22.430,00 €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6611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3C3A3C3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8B40ACF" w14:textId="10519F99" w:rsidR="00740EB4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15.069,55 €</w:t>
            </w:r>
          </w:p>
        </w:tc>
      </w:tr>
      <w:tr w:rsidR="0066745A" w:rsidRPr="00704A73" w14:paraId="1E445511" w14:textId="77777777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B663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989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50E1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6745A" w:rsidRPr="00704A73" w14:paraId="4718DB5F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50C4" w14:textId="77777777" w:rsidR="00740EB4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3" w:name="_Hlk146203155"/>
          </w:p>
          <w:p w14:paraId="66B1F34E" w14:textId="77777777" w:rsidR="00740EB4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Naziv aktivnosti/projekta u Proračunu: </w:t>
            </w:r>
          </w:p>
          <w:p w14:paraId="4F4938E7" w14:textId="36BC08FF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A120105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SUFINANCIRANJE KINO PROGRAMA</w:t>
            </w:r>
          </w:p>
        </w:tc>
      </w:tr>
      <w:bookmarkEnd w:id="3"/>
      <w:tr w:rsidR="0066745A" w:rsidRPr="00704A73" w14:paraId="6919112B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09DF" w14:textId="78846FFA" w:rsidR="0066745A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9D2F" w14:textId="3FA41573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E081" w14:textId="14D7A469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66745A" w:rsidRPr="00704A73" w14:paraId="280EFD1D" w14:textId="77777777" w:rsidTr="00C2765F">
        <w:trPr>
          <w:trHeight w:val="509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49CE1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8F319B1" w14:textId="1D89CE61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Kinoprikazivačka</w:t>
            </w:r>
            <w:proofErr w:type="spellEnd"/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 djelatnost obuhvaća sve aktivnosti vezane uz film, a sufinanciranje je potrebno zbog odluke o nižim cijenama ulaznica od prosjeka i zbog toga što će na repertoaru biti svi aktualni kino hitovi kao i posebni kino programi za vrtiće i škole.</w:t>
            </w:r>
          </w:p>
          <w:p w14:paraId="712D4662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E9DB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5CD7767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0F21F71" w14:textId="7AA8A367" w:rsidR="00740EB4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6.000,00 €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7619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28EDA8B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3AD1ABB" w14:textId="108CABBD" w:rsidR="00740EB4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5.310,00 €</w:t>
            </w:r>
          </w:p>
        </w:tc>
      </w:tr>
      <w:tr w:rsidR="0066745A" w:rsidRPr="00704A73" w14:paraId="5D020209" w14:textId="77777777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0917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A31A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FDEE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6745A" w:rsidRPr="00704A73" w14:paraId="56841B8E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2C12" w14:textId="77777777" w:rsidR="00740EB4" w:rsidRDefault="00740EB4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4" w:name="_Hlk146203366"/>
          </w:p>
          <w:p w14:paraId="680E2C34" w14:textId="25F24412" w:rsidR="00740EB4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Naziv aktivnosti/projekta u Proračunu: </w:t>
            </w:r>
          </w:p>
          <w:p w14:paraId="44DFBDE0" w14:textId="53CFDAEA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A120106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SUFINANCIRANJE LJETNOG PROGRAMA U AMFITEATRU</w:t>
            </w:r>
          </w:p>
        </w:tc>
      </w:tr>
      <w:bookmarkEnd w:id="4"/>
      <w:tr w:rsidR="0066745A" w:rsidRPr="00704A73" w14:paraId="0B4FDD00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A40C0" w14:textId="231EDDC0" w:rsidR="0066745A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0161" w14:textId="6CA7D824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DB33" w14:textId="7E1BC60D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740EB4" w:rsidRPr="00704A73" w14:paraId="0D2D5635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1945" w14:textId="77777777" w:rsidR="00740EB4" w:rsidRDefault="00740EB4" w:rsidP="00740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D15E7E5" w14:textId="5C8DD5F6" w:rsidR="00740EB4" w:rsidRPr="00740EB4" w:rsidRDefault="00740EB4" w:rsidP="00740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 xml:space="preserve">Program ljeto u bazenu potreban je stanovnicima Ivanić-Grada kako bi i u ljetnim mjesecima imali atraktivne kulturne programe na otvorenom (kino, kazalište, </w:t>
            </w:r>
            <w:proofErr w:type="spellStart"/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stand</w:t>
            </w:r>
            <w:proofErr w:type="spellEnd"/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proofErr w:type="spellStart"/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up</w:t>
            </w:r>
            <w:proofErr w:type="spellEnd"/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 xml:space="preserve"> komedije, koncerte...), a pristup istome za građane je besplatan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te su svi planirani programi i ostvareni</w:t>
            </w: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B211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FD1C312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75A0D91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6DF72A" w14:textId="3B8703C6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6.500,00 €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1D1A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BB28AF8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EDDE7FD" w14:textId="77777777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1AFB7DC" w14:textId="095B4FDF" w:rsidR="00740EB4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6.353,75 €</w:t>
            </w:r>
          </w:p>
        </w:tc>
      </w:tr>
      <w:tr w:rsidR="00740EB4" w:rsidRPr="00704A73" w14:paraId="754542CA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8374" w14:textId="77777777" w:rsidR="00740EB4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38E74A42" w14:textId="0F13DE9A" w:rsidR="00740EB4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aktivnosti/projekta u Proračunu:</w:t>
            </w:r>
          </w:p>
          <w:p w14:paraId="1C188F7C" w14:textId="410CF419" w:rsidR="00740EB4" w:rsidRPr="00704A73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K12010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OSTALI KAPITALNI PROJEKTI PUČKOG OTVORENOG UČILIŠTA IVANIĆ-GRAD</w:t>
            </w:r>
          </w:p>
        </w:tc>
      </w:tr>
      <w:tr w:rsidR="00740EB4" w:rsidRPr="00704A73" w14:paraId="6DC7B5A6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28CE" w14:textId="77777777" w:rsidR="00740EB4" w:rsidRPr="00704A73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568E" w14:textId="77777777" w:rsidR="00740EB4" w:rsidRPr="00704A73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58D5" w14:textId="77777777" w:rsidR="00740EB4" w:rsidRPr="00704A73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740EB4" w:rsidRPr="00704A73" w14:paraId="753F2C7F" w14:textId="77777777" w:rsidTr="00C2765F">
        <w:trPr>
          <w:trHeight w:val="507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AEF6" w14:textId="486907A1" w:rsidR="00740EB4" w:rsidRPr="00704A73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t>Nabava imovine i opreme: uvođenje optičkog kabla i zaštita staklenog krovišta.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8434" w14:textId="77777777" w:rsidR="00740EB4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EF6E916" w14:textId="346DF21B" w:rsidR="00740EB4" w:rsidRPr="00704A73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8.570,00 €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7A2F" w14:textId="77777777" w:rsidR="00740EB4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158C309" w14:textId="127B4944" w:rsidR="00740EB4" w:rsidRPr="00704A73" w:rsidRDefault="00740EB4" w:rsidP="0013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7.784,30 €</w:t>
            </w:r>
          </w:p>
        </w:tc>
      </w:tr>
      <w:tr w:rsidR="00740EB4" w:rsidRPr="00704A73" w14:paraId="7E9E0438" w14:textId="77777777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0AA3" w14:textId="77777777" w:rsidR="00740EB4" w:rsidRPr="00704A73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C47D" w14:textId="77777777" w:rsidR="00740EB4" w:rsidRPr="00704A73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CEDE" w14:textId="77777777" w:rsidR="00740EB4" w:rsidRPr="00704A73" w:rsidRDefault="00740EB4" w:rsidP="00131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6745A" w:rsidRPr="00704A73" w14:paraId="3E07B30C" w14:textId="77777777" w:rsidTr="00C2765F">
        <w:trPr>
          <w:trHeight w:val="294"/>
        </w:trPr>
        <w:tc>
          <w:tcPr>
            <w:tcW w:w="10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33D8" w14:textId="77777777" w:rsidR="00740EB4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aktivnosti/projekta u Proračunu:</w:t>
            </w:r>
          </w:p>
          <w:p w14:paraId="6704CBB4" w14:textId="02C2C7FF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 xml:space="preserve">K120102 </w:t>
            </w:r>
            <w:r w:rsidRPr="00704A7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ADAPTACIJA I UREĐENJE VELIKE DVORANE</w:t>
            </w:r>
          </w:p>
        </w:tc>
      </w:tr>
      <w:tr w:rsidR="0066745A" w:rsidRPr="00704A73" w14:paraId="6BFB62A8" w14:textId="77777777" w:rsidTr="00C2765F">
        <w:trPr>
          <w:trHeight w:val="321"/>
        </w:trPr>
        <w:tc>
          <w:tcPr>
            <w:tcW w:w="5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03A8" w14:textId="69D0C22A" w:rsidR="0066745A" w:rsidRPr="00704A73" w:rsidRDefault="00740EB4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40EB4">
              <w:rPr>
                <w:rFonts w:ascii="Times New Roman" w:eastAsia="Times New Roman" w:hAnsi="Times New Roman" w:cs="Times New Roman"/>
                <w:lang w:eastAsia="hr-HR"/>
              </w:rPr>
              <w:t>Obrazloženje aktivnosti/projekta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3D91" w14:textId="3AA48EAC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Planirana sredstva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AF20" w14:textId="56022936" w:rsidR="0066745A" w:rsidRPr="00704A73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Ostvarena sredstva</w:t>
            </w:r>
          </w:p>
        </w:tc>
      </w:tr>
      <w:tr w:rsidR="0066745A" w:rsidRPr="00704A73" w14:paraId="2A56C296" w14:textId="77777777" w:rsidTr="00C2765F">
        <w:trPr>
          <w:trHeight w:val="509"/>
        </w:trPr>
        <w:tc>
          <w:tcPr>
            <w:tcW w:w="5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708D" w14:textId="631B9C6E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Kapitalni projekt za kojeg je već napravljen projekt i troškovnik i koji će se dati na natječaj za sufinanciranje iz EU fondova u budućem razdoblju. Završetkom takvog projekta kompletno bi se rekonstruirala Velika dvorana Pučkog otvorenog učilišta Ivanić-Grad i postala moderna multifunkcionalna dvorana.</w:t>
            </w:r>
            <w:r w:rsidR="00740EB4">
              <w:rPr>
                <w:rFonts w:ascii="Times New Roman" w:eastAsia="Times New Roman" w:hAnsi="Times New Roman" w:cs="Times New Roman"/>
                <w:lang w:eastAsia="hr-HR"/>
              </w:rPr>
              <w:t xml:space="preserve"> U 2023. godini plan nije ostvaren zbog nedostatka financijskih sredstava, ali je nabavljen dio produkcijske opreme, te izvrše</w:t>
            </w:r>
            <w:r w:rsidR="00C2765F">
              <w:rPr>
                <w:rFonts w:ascii="Times New Roman" w:eastAsia="Times New Roman" w:hAnsi="Times New Roman" w:cs="Times New Roman"/>
                <w:lang w:eastAsia="hr-HR"/>
              </w:rPr>
              <w:t>ni neophodni radovi na ventilacijskom sustavu dvorane.</w:t>
            </w:r>
          </w:p>
          <w:p w14:paraId="67C38A51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0A7D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CDC5BDA" w14:textId="77777777" w:rsidR="00C2765F" w:rsidRDefault="00C2765F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39E2F00" w14:textId="32A3817D" w:rsidR="00C2765F" w:rsidRPr="00704A73" w:rsidRDefault="00C2765F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15.500,00 €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1F8A" w14:textId="77777777" w:rsidR="0066745A" w:rsidRDefault="0066745A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CB060E5" w14:textId="77777777" w:rsidR="00C2765F" w:rsidRDefault="00C2765F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67DEA37" w14:textId="3C982B56" w:rsidR="00C2765F" w:rsidRPr="00704A73" w:rsidRDefault="00C2765F" w:rsidP="0066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8.125,00 €</w:t>
            </w:r>
          </w:p>
        </w:tc>
      </w:tr>
      <w:tr w:rsidR="0066745A" w:rsidRPr="00704A73" w14:paraId="4E1C92A4" w14:textId="77777777" w:rsidTr="00C2765F">
        <w:trPr>
          <w:trHeight w:val="600"/>
        </w:trPr>
        <w:tc>
          <w:tcPr>
            <w:tcW w:w="5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BC92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2334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687" w14:textId="77777777" w:rsidR="0066745A" w:rsidRPr="00704A73" w:rsidRDefault="0066745A" w:rsidP="006674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27E6CD1D" w14:textId="77777777" w:rsidR="00F13CE6" w:rsidRDefault="00F13CE6">
      <w:pPr>
        <w:rPr>
          <w:rFonts w:ascii="Times New Roman" w:hAnsi="Times New Roman" w:cs="Times New Roman"/>
        </w:rPr>
      </w:pPr>
    </w:p>
    <w:p w14:paraId="760D7045" w14:textId="77777777" w:rsidR="0066745A" w:rsidRDefault="0066745A">
      <w:pPr>
        <w:rPr>
          <w:rFonts w:ascii="Times New Roman" w:hAnsi="Times New Roman" w:cs="Times New Roman"/>
        </w:rPr>
      </w:pPr>
    </w:p>
    <w:p w14:paraId="15C15381" w14:textId="77777777" w:rsidR="0066745A" w:rsidRDefault="0066745A">
      <w:pPr>
        <w:rPr>
          <w:rFonts w:ascii="Times New Roman" w:hAnsi="Times New Roman" w:cs="Times New Roman"/>
        </w:rPr>
      </w:pPr>
    </w:p>
    <w:p w14:paraId="732BEC35" w14:textId="77777777" w:rsidR="0066745A" w:rsidRDefault="0066745A">
      <w:pPr>
        <w:rPr>
          <w:rFonts w:ascii="Times New Roman" w:hAnsi="Times New Roman" w:cs="Times New Roman"/>
        </w:rPr>
      </w:pPr>
    </w:p>
    <w:p w14:paraId="22C90A27" w14:textId="77777777" w:rsidR="00C2765F" w:rsidRDefault="00C2765F">
      <w:pPr>
        <w:rPr>
          <w:rFonts w:ascii="Times New Roman" w:hAnsi="Times New Roman" w:cs="Times New Roman"/>
        </w:rPr>
      </w:pPr>
    </w:p>
    <w:p w14:paraId="64E6F74A" w14:textId="77777777" w:rsidR="00C2765F" w:rsidRDefault="00C2765F">
      <w:pPr>
        <w:rPr>
          <w:rFonts w:ascii="Times New Roman" w:hAnsi="Times New Roman" w:cs="Times New Roman"/>
        </w:rPr>
      </w:pPr>
    </w:p>
    <w:p w14:paraId="0C7D4CB6" w14:textId="77777777" w:rsidR="00C2765F" w:rsidRDefault="00C2765F">
      <w:pPr>
        <w:rPr>
          <w:rFonts w:ascii="Times New Roman" w:hAnsi="Times New Roman" w:cs="Times New Roman"/>
        </w:rPr>
      </w:pPr>
    </w:p>
    <w:p w14:paraId="6C214E1F" w14:textId="77777777" w:rsidR="00C2765F" w:rsidRDefault="00C2765F">
      <w:pPr>
        <w:rPr>
          <w:rFonts w:ascii="Times New Roman" w:hAnsi="Times New Roman" w:cs="Times New Roman"/>
        </w:rPr>
      </w:pPr>
    </w:p>
    <w:p w14:paraId="393B6A05" w14:textId="77777777" w:rsidR="00C2765F" w:rsidRDefault="00C2765F">
      <w:pPr>
        <w:rPr>
          <w:rFonts w:ascii="Times New Roman" w:hAnsi="Times New Roman" w:cs="Times New Roman"/>
        </w:rPr>
      </w:pPr>
    </w:p>
    <w:p w14:paraId="584FDB35" w14:textId="77777777" w:rsidR="00C2765F" w:rsidRDefault="00C2765F">
      <w:pPr>
        <w:rPr>
          <w:rFonts w:ascii="Times New Roman" w:hAnsi="Times New Roman" w:cs="Times New Roman"/>
        </w:rPr>
      </w:pPr>
    </w:p>
    <w:p w14:paraId="3BBCD2E1" w14:textId="77777777" w:rsidR="00C2765F" w:rsidRDefault="00C2765F">
      <w:pPr>
        <w:rPr>
          <w:rFonts w:ascii="Times New Roman" w:hAnsi="Times New Roman" w:cs="Times New Roman"/>
        </w:rPr>
      </w:pPr>
    </w:p>
    <w:p w14:paraId="5E074F28" w14:textId="77777777" w:rsidR="00C2765F" w:rsidRDefault="00C2765F">
      <w:pPr>
        <w:rPr>
          <w:rFonts w:ascii="Times New Roman" w:hAnsi="Times New Roman" w:cs="Times New Roman"/>
        </w:rPr>
      </w:pPr>
    </w:p>
    <w:p w14:paraId="6807E230" w14:textId="77777777" w:rsidR="00C2765F" w:rsidRDefault="00C2765F">
      <w:pPr>
        <w:rPr>
          <w:rFonts w:ascii="Times New Roman" w:hAnsi="Times New Roman" w:cs="Times New Roman"/>
        </w:rPr>
      </w:pPr>
    </w:p>
    <w:p w14:paraId="0DF9CDB2" w14:textId="77777777" w:rsidR="00C2765F" w:rsidRDefault="00C2765F">
      <w:pPr>
        <w:rPr>
          <w:rFonts w:ascii="Times New Roman" w:hAnsi="Times New Roman" w:cs="Times New Roman"/>
        </w:rPr>
      </w:pPr>
    </w:p>
    <w:p w14:paraId="2820F701" w14:textId="77777777" w:rsidR="00C2765F" w:rsidRDefault="00C2765F">
      <w:pPr>
        <w:rPr>
          <w:rFonts w:ascii="Times New Roman" w:hAnsi="Times New Roman" w:cs="Times New Roman"/>
        </w:rPr>
      </w:pPr>
    </w:p>
    <w:p w14:paraId="7A3657A9" w14:textId="77777777" w:rsidR="00C2765F" w:rsidRDefault="00C2765F">
      <w:pPr>
        <w:rPr>
          <w:rFonts w:ascii="Times New Roman" w:hAnsi="Times New Roman" w:cs="Times New Roman"/>
        </w:rPr>
      </w:pPr>
    </w:p>
    <w:p w14:paraId="2216AE79" w14:textId="77777777" w:rsidR="00C2765F" w:rsidRDefault="00C2765F">
      <w:pPr>
        <w:rPr>
          <w:rFonts w:ascii="Times New Roman" w:hAnsi="Times New Roman" w:cs="Times New Roman"/>
        </w:rPr>
      </w:pPr>
    </w:p>
    <w:p w14:paraId="6294550C" w14:textId="77777777" w:rsidR="00C2765F" w:rsidRDefault="00C2765F">
      <w:pPr>
        <w:rPr>
          <w:rFonts w:ascii="Times New Roman" w:hAnsi="Times New Roman" w:cs="Times New Roman"/>
        </w:rPr>
      </w:pPr>
    </w:p>
    <w:p w14:paraId="73533DE4" w14:textId="77777777" w:rsidR="00C2765F" w:rsidRDefault="00C2765F">
      <w:pPr>
        <w:rPr>
          <w:rFonts w:ascii="Times New Roman" w:hAnsi="Times New Roman" w:cs="Times New Roman"/>
        </w:rPr>
      </w:pPr>
    </w:p>
    <w:p w14:paraId="7D081EE5" w14:textId="77777777" w:rsidR="00C2765F" w:rsidRDefault="00C2765F">
      <w:pPr>
        <w:rPr>
          <w:rFonts w:ascii="Times New Roman" w:hAnsi="Times New Roman" w:cs="Times New Roman"/>
        </w:rPr>
      </w:pPr>
    </w:p>
    <w:p w14:paraId="0ACFA6ED" w14:textId="77777777" w:rsidR="00C2765F" w:rsidRDefault="00C2765F">
      <w:pPr>
        <w:rPr>
          <w:rFonts w:ascii="Times New Roman" w:hAnsi="Times New Roman" w:cs="Times New Roman"/>
        </w:rPr>
      </w:pPr>
    </w:p>
    <w:p w14:paraId="473A57A7" w14:textId="77777777" w:rsidR="00C2765F" w:rsidRDefault="00C2765F">
      <w:pPr>
        <w:rPr>
          <w:rFonts w:ascii="Times New Roman" w:hAnsi="Times New Roman" w:cs="Times New Roman"/>
        </w:rPr>
      </w:pPr>
    </w:p>
    <w:p w14:paraId="00B5CA2F" w14:textId="77777777" w:rsidR="00C2765F" w:rsidRDefault="00C2765F">
      <w:pPr>
        <w:rPr>
          <w:rFonts w:ascii="Times New Roman" w:hAnsi="Times New Roman" w:cs="Times New Roman"/>
        </w:rPr>
      </w:pPr>
    </w:p>
    <w:p w14:paraId="094424E4" w14:textId="77777777" w:rsidR="0066745A" w:rsidRDefault="0066745A">
      <w:pPr>
        <w:rPr>
          <w:rFonts w:ascii="Times New Roman" w:hAnsi="Times New Roman" w:cs="Times New Roman"/>
        </w:rPr>
      </w:pPr>
    </w:p>
    <w:p w14:paraId="617228A5" w14:textId="77777777" w:rsidR="0066745A" w:rsidRDefault="0066745A">
      <w:pPr>
        <w:rPr>
          <w:rFonts w:ascii="Times New Roman" w:hAnsi="Times New Roman" w:cs="Times New Roman"/>
        </w:rPr>
      </w:pPr>
    </w:p>
    <w:p w14:paraId="5C5796B1" w14:textId="1647F441" w:rsidR="00F13CE6" w:rsidRPr="00E509DD" w:rsidRDefault="00B42C49">
      <w:pPr>
        <w:rPr>
          <w:rFonts w:ascii="Times New Roman" w:hAnsi="Times New Roman" w:cs="Times New Roman"/>
        </w:rPr>
      </w:pPr>
      <w:r w:rsidRPr="00704A73">
        <w:rPr>
          <w:rFonts w:ascii="Times New Roman" w:hAnsi="Times New Roman" w:cs="Times New Roman"/>
        </w:rPr>
        <w:t xml:space="preserve"> </w:t>
      </w:r>
      <w:r w:rsidR="00F13CE6" w:rsidRPr="00704A73">
        <w:rPr>
          <w:rFonts w:ascii="Times New Roman" w:hAnsi="Times New Roman" w:cs="Times New Roman"/>
          <w:b/>
        </w:rPr>
        <w:t xml:space="preserve">Pokazatelji rezultata </w:t>
      </w:r>
    </w:p>
    <w:tbl>
      <w:tblPr>
        <w:tblW w:w="103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0"/>
        <w:gridCol w:w="2268"/>
        <w:gridCol w:w="1985"/>
        <w:gridCol w:w="1701"/>
        <w:gridCol w:w="2268"/>
      </w:tblGrid>
      <w:tr w:rsidR="0066745A" w:rsidRPr="00704A73" w14:paraId="34DD63B6" w14:textId="77777777" w:rsidTr="00C2765F">
        <w:trPr>
          <w:trHeight w:val="91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F73E" w14:textId="77777777" w:rsidR="0066745A" w:rsidRPr="00704A73" w:rsidRDefault="0066745A" w:rsidP="00F1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Pokazatelj</w:t>
            </w:r>
          </w:p>
          <w:p w14:paraId="68E5D16C" w14:textId="77777777" w:rsidR="0066745A" w:rsidRPr="00704A73" w:rsidRDefault="0066745A" w:rsidP="00F1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rezultata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1C83" w14:textId="77777777" w:rsidR="0066745A" w:rsidRPr="00704A73" w:rsidRDefault="0066745A" w:rsidP="00F1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Definicija pokazatelja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2A63B" w14:textId="77777777" w:rsidR="0066745A" w:rsidRPr="00704A73" w:rsidRDefault="0066745A" w:rsidP="00F1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Jedinica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FAB5" w14:textId="77777777" w:rsidR="0066745A" w:rsidRPr="00704A73" w:rsidRDefault="0066745A" w:rsidP="008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Polazna vrijednost 2023.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99FE" w14:textId="678FDE2E" w:rsidR="0066745A" w:rsidRPr="00704A73" w:rsidRDefault="00C2765F" w:rsidP="00F1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Ostvarena</w:t>
            </w:r>
            <w:r w:rsidR="0066745A"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vrijednost</w:t>
            </w:r>
          </w:p>
          <w:p w14:paraId="1E1D6D82" w14:textId="763A0FB7" w:rsidR="0066745A" w:rsidRPr="00704A73" w:rsidRDefault="0066745A" w:rsidP="00895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202</w:t>
            </w:r>
            <w:r w:rsidR="00C2765F">
              <w:rPr>
                <w:rFonts w:ascii="Times New Roman" w:eastAsia="Times New Roman" w:hAnsi="Times New Roman" w:cs="Times New Roman"/>
                <w:b/>
                <w:lang w:eastAsia="hr-HR"/>
              </w:rPr>
              <w:t>3</w:t>
            </w:r>
            <w:r w:rsidRPr="00704A73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</w:p>
        </w:tc>
      </w:tr>
      <w:tr w:rsidR="0066745A" w:rsidRPr="00704A73" w14:paraId="52DCDE31" w14:textId="77777777" w:rsidTr="00C2765F">
        <w:trPr>
          <w:trHeight w:val="170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602B" w14:textId="77777777" w:rsidR="00C2765F" w:rsidRDefault="00C2765F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D3D4C48" w14:textId="77777777" w:rsidR="00C2765F" w:rsidRDefault="00C2765F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6EC9D89" w14:textId="51087A01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Obrazovne grupe za tečajeve, radionice, predavanja, seminare</w:t>
            </w:r>
          </w:p>
          <w:p w14:paraId="11BBCE58" w14:textId="77777777" w:rsidR="00C2765F" w:rsidRDefault="00C2765F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C4707AC" w14:textId="5B9B9B77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(A120101, A120102)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210F" w14:textId="64E8C633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Zadr</w:t>
            </w:r>
            <w:r w:rsidR="00C2765F">
              <w:rPr>
                <w:rFonts w:ascii="Times New Roman" w:eastAsia="Times New Roman" w:hAnsi="Times New Roman" w:cs="Times New Roman"/>
                <w:lang w:eastAsia="hr-HR"/>
              </w:rPr>
              <w:t>ž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ati i povećati broj organiziranih obrazovnih grupa, radionica i tečajeva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E38A5" w14:textId="77777777" w:rsidR="0066745A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1981FE7" w14:textId="77777777" w:rsidR="0066745A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054E101" w14:textId="77777777" w:rsidR="00C2765F" w:rsidRDefault="00C2765F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F47128B" w14:textId="6CE7B698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Broj organiziranih obrazovnih grupa, radionica i tečajeva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2D06" w14:textId="3337031F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F0071" w14:textId="1A606D1A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20</w:t>
            </w:r>
          </w:p>
        </w:tc>
      </w:tr>
      <w:tr w:rsidR="0066745A" w:rsidRPr="00704A73" w14:paraId="15C75C71" w14:textId="77777777" w:rsidTr="00C2765F">
        <w:trPr>
          <w:trHeight w:val="1424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3F32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85DB0B9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4A57F87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338482E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Organizacija izložbi umjetnika u galerijskom prostoru</w:t>
            </w:r>
          </w:p>
          <w:p w14:paraId="371D7779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6A94FA1" w14:textId="06F0465C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(A120101, A120102)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0979A" w14:textId="0C9A9D55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Zadržati i povećati broj umjetničkih postava u galerijskom prostoru sa što raznovrsnijim sadržajem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5B60A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6208D14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611F793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A4A6B2" w14:textId="47A9FCED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Broj umjetničkih izložbi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BB388" w14:textId="21D8E6AE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36370" w14:textId="0E2545AA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12</w:t>
            </w:r>
          </w:p>
        </w:tc>
      </w:tr>
      <w:tr w:rsidR="0066745A" w:rsidRPr="00704A73" w14:paraId="790C72E5" w14:textId="77777777" w:rsidTr="00C2765F">
        <w:trPr>
          <w:trHeight w:val="138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2A1F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9E6A31A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Organizacija koncertno – glazbenih programa</w:t>
            </w:r>
          </w:p>
          <w:p w14:paraId="07FC68CA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6BFF892" w14:textId="0C282D2C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(A120101, A120102)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B522" w14:textId="540E1CBE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Zadr</w:t>
            </w:r>
            <w:r w:rsidRPr="009053ED">
              <w:rPr>
                <w:rFonts w:ascii="Times New Roman" w:eastAsia="Times New Roman" w:hAnsi="Times New Roman" w:cs="Times New Roman"/>
                <w:lang w:eastAsia="hr-HR"/>
              </w:rPr>
              <w:t>žati i povećati broj koncertno – glazbenih programa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60DBF" w14:textId="77777777" w:rsidR="0066745A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8C4A6C1" w14:textId="694FF5D0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B</w:t>
            </w:r>
            <w:r w:rsidRPr="009053ED">
              <w:rPr>
                <w:rFonts w:ascii="Times New Roman" w:eastAsia="Times New Roman" w:hAnsi="Times New Roman" w:cs="Times New Roman"/>
                <w:lang w:eastAsia="hr-HR"/>
              </w:rPr>
              <w:t>roj koncertno – glazbenih programa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05F1" w14:textId="3621822D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6C17F" w14:textId="3E8BC2D4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</w:t>
            </w:r>
          </w:p>
        </w:tc>
      </w:tr>
      <w:tr w:rsidR="0066745A" w:rsidRPr="00704A73" w14:paraId="356FCD17" w14:textId="77777777" w:rsidTr="00C2765F">
        <w:trPr>
          <w:trHeight w:val="125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062F0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D2B7276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Nabava dugotrajne imovine</w:t>
            </w:r>
          </w:p>
          <w:p w14:paraId="49FD0A27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872620B" w14:textId="7F913D6B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0103)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1963" w14:textId="206DCEC4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Svu nabavljenu opremu staviti u funkciju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FF2D5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634ED2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862B931" w14:textId="5BB3D0EF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Postotak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588E" w14:textId="05E537A0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100 %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D0B8F" w14:textId="69651D77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100 %</w:t>
            </w:r>
          </w:p>
        </w:tc>
      </w:tr>
      <w:tr w:rsidR="0066745A" w:rsidRPr="00704A73" w14:paraId="66D8E149" w14:textId="77777777" w:rsidTr="00C2765F">
        <w:trPr>
          <w:trHeight w:val="28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DD4AE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A1513E0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Ukupan broj realiziranih kazališnih predstava</w:t>
            </w:r>
          </w:p>
          <w:p w14:paraId="22AC7015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E44CDBF" w14:textId="07E6F007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(A120104)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1152" w14:textId="11D630EB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Zadržati ili još povećati broj kazališnih predstava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F5ACF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1EA7A34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823573A" w14:textId="0AD89576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Broj događanja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F6C7" w14:textId="11572A09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1EAB" w14:textId="5443F2A0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25</w:t>
            </w:r>
          </w:p>
        </w:tc>
      </w:tr>
      <w:tr w:rsidR="0066745A" w:rsidRPr="00704A73" w14:paraId="7B197022" w14:textId="77777777" w:rsidTr="00C2765F">
        <w:trPr>
          <w:trHeight w:val="28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2F52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C82FBFD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E48553C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Kinoprikazivaštvo</w:t>
            </w:r>
            <w:proofErr w:type="spellEnd"/>
          </w:p>
          <w:p w14:paraId="586A784F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4791C6" w14:textId="364EEBA0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(A120105)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341E" w14:textId="611F5EF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Zadržati ili još povećati ukupan broj kino projekcija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3EDEE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C9F0C89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7CC3EE9" w14:textId="45D92785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Broj projekcija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4C95" w14:textId="711C5DEE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4C518" w14:textId="3F744DED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102</w:t>
            </w:r>
          </w:p>
        </w:tc>
      </w:tr>
      <w:tr w:rsidR="0066745A" w:rsidRPr="00704A73" w14:paraId="7329E88E" w14:textId="77777777" w:rsidTr="00C2765F">
        <w:trPr>
          <w:trHeight w:val="1436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98875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8B5957A" w14:textId="77777777" w:rsidR="0066745A" w:rsidRPr="00704A73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13B4117E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Ljetni program u amfiteatru</w:t>
            </w:r>
          </w:p>
          <w:p w14:paraId="3C8DAF14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1DEDBE2" w14:textId="31353844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(A120106)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290B" w14:textId="7FCFB881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Održati i povećati broj kulturnih besplatnih događanja u ljetu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00EEA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BDB5789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6FC464A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9636C89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913A631" w14:textId="77777777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7A8170D2" w14:textId="2647BC68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Broj događanja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222B9" w14:textId="4947630D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AE58D" w14:textId="3E442216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13</w:t>
            </w:r>
          </w:p>
        </w:tc>
      </w:tr>
      <w:tr w:rsidR="0066745A" w:rsidRPr="00704A73" w14:paraId="7EE55046" w14:textId="77777777" w:rsidTr="00C2765F">
        <w:trPr>
          <w:trHeight w:val="1690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50DDB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5D8587AD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Obnovljena velika kino dvorana</w:t>
            </w:r>
          </w:p>
          <w:p w14:paraId="780BB41D" w14:textId="77777777" w:rsidR="0066745A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67D07915" w14:textId="17014969" w:rsidR="0066745A" w:rsidRPr="00503658" w:rsidRDefault="0066745A" w:rsidP="004F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03658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(K120102)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20806" w14:textId="7CE0E8AB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U p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o</w:t>
            </w: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tpunosti obnoviti veliku kino dvoranu po postojećem projektu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4CF70" w14:textId="77777777" w:rsidR="0066745A" w:rsidRDefault="0066745A" w:rsidP="00C276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05BAAF84" w14:textId="46C6B635" w:rsidR="0066745A" w:rsidRPr="00704A73" w:rsidRDefault="0066745A" w:rsidP="00C2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04A73">
              <w:rPr>
                <w:rFonts w:ascii="Times New Roman" w:eastAsia="Times New Roman" w:hAnsi="Times New Roman" w:cs="Times New Roman"/>
                <w:lang w:eastAsia="hr-HR"/>
              </w:rPr>
              <w:t>Multifunkcionalna dvorana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0C8E" w14:textId="6215B796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86DE" w14:textId="56DC7231" w:rsidR="0066745A" w:rsidRPr="00704A73" w:rsidRDefault="00C2765F" w:rsidP="0003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</w:p>
        </w:tc>
      </w:tr>
    </w:tbl>
    <w:p w14:paraId="19EFB513" w14:textId="77777777" w:rsidR="005658FA" w:rsidRDefault="005658FA" w:rsidP="009E7DDE">
      <w:pPr>
        <w:rPr>
          <w:rFonts w:ascii="Times New Roman" w:hAnsi="Times New Roman" w:cs="Times New Roman"/>
        </w:rPr>
      </w:pPr>
    </w:p>
    <w:p w14:paraId="5259A65C" w14:textId="77777777" w:rsidR="00E509DD" w:rsidRDefault="00E509DD" w:rsidP="009E7DDE">
      <w:pPr>
        <w:rPr>
          <w:rFonts w:ascii="Times New Roman" w:hAnsi="Times New Roman" w:cs="Times New Roman"/>
        </w:rPr>
      </w:pPr>
    </w:p>
    <w:p w14:paraId="5544BF6A" w14:textId="77777777" w:rsidR="002259AA" w:rsidRDefault="002259AA" w:rsidP="009E7DDE">
      <w:pPr>
        <w:rPr>
          <w:rFonts w:ascii="Times New Roman" w:hAnsi="Times New Roman" w:cs="Times New Roman"/>
        </w:rPr>
      </w:pPr>
    </w:p>
    <w:p w14:paraId="6D6C8B21" w14:textId="3E714205" w:rsidR="002259AA" w:rsidRDefault="002259AA" w:rsidP="009E7DDE">
      <w:pPr>
        <w:rPr>
          <w:rFonts w:ascii="Times New Roman" w:hAnsi="Times New Roman" w:cs="Times New Roman"/>
        </w:rPr>
      </w:pPr>
      <w:r w:rsidRPr="002259AA">
        <w:rPr>
          <w:rFonts w:ascii="Times New Roman" w:hAnsi="Times New Roman" w:cs="Times New Roman"/>
        </w:rPr>
        <w:t xml:space="preserve">Ivanić-Grad, </w:t>
      </w:r>
      <w:r w:rsidR="00C2765F">
        <w:rPr>
          <w:rFonts w:ascii="Times New Roman" w:hAnsi="Times New Roman" w:cs="Times New Roman"/>
        </w:rPr>
        <w:t>21. 2. 2024.</w:t>
      </w:r>
    </w:p>
    <w:p w14:paraId="7BD28384" w14:textId="77777777" w:rsidR="004650E9" w:rsidRDefault="004650E9" w:rsidP="009E7DDE">
      <w:pPr>
        <w:rPr>
          <w:rFonts w:ascii="Times New Roman" w:hAnsi="Times New Roman" w:cs="Times New Roman"/>
        </w:rPr>
      </w:pPr>
    </w:p>
    <w:p w14:paraId="34B9871F" w14:textId="77777777" w:rsidR="004650E9" w:rsidRDefault="004650E9" w:rsidP="009E7DDE">
      <w:pPr>
        <w:rPr>
          <w:rFonts w:ascii="Times New Roman" w:hAnsi="Times New Roman" w:cs="Times New Roman"/>
        </w:rPr>
      </w:pPr>
    </w:p>
    <w:p w14:paraId="59660983" w14:textId="4BAA6BB8" w:rsidR="004650E9" w:rsidRPr="004650E9" w:rsidRDefault="004650E9" w:rsidP="004650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50E9">
        <w:rPr>
          <w:rFonts w:ascii="Times New Roman" w:hAnsi="Times New Roman" w:cs="Times New Roman"/>
        </w:rPr>
        <w:t>Ravnatelj Pučkog otvorenog učilišta Ivanić-Grad</w:t>
      </w:r>
    </w:p>
    <w:p w14:paraId="618E2547" w14:textId="1F424053" w:rsidR="004650E9" w:rsidRDefault="004650E9" w:rsidP="004650E9">
      <w:pPr>
        <w:rPr>
          <w:rFonts w:ascii="Times New Roman" w:hAnsi="Times New Roman" w:cs="Times New Roman"/>
        </w:rPr>
      </w:pPr>
      <w:r w:rsidRPr="004650E9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4650E9">
        <w:rPr>
          <w:rFonts w:ascii="Times New Roman" w:hAnsi="Times New Roman" w:cs="Times New Roman"/>
        </w:rPr>
        <w:tab/>
        <w:t xml:space="preserve">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50E9">
        <w:rPr>
          <w:rFonts w:ascii="Times New Roman" w:hAnsi="Times New Roman" w:cs="Times New Roman"/>
        </w:rPr>
        <w:t xml:space="preserve">     Dražen Malec, dipl. pol.</w:t>
      </w:r>
    </w:p>
    <w:p w14:paraId="1815A143" w14:textId="77777777" w:rsidR="004650E9" w:rsidRDefault="004650E9" w:rsidP="009E7DDE">
      <w:pPr>
        <w:rPr>
          <w:rFonts w:ascii="Times New Roman" w:hAnsi="Times New Roman" w:cs="Times New Roman"/>
        </w:rPr>
      </w:pPr>
    </w:p>
    <w:p w14:paraId="09FE4F7B" w14:textId="77777777" w:rsidR="004650E9" w:rsidRDefault="004650E9" w:rsidP="009E7DDE">
      <w:pPr>
        <w:rPr>
          <w:rFonts w:ascii="Times New Roman" w:hAnsi="Times New Roman" w:cs="Times New Roman"/>
        </w:rPr>
      </w:pPr>
    </w:p>
    <w:p w14:paraId="1D0047FE" w14:textId="77777777" w:rsidR="004650E9" w:rsidRDefault="004650E9" w:rsidP="009E7DDE">
      <w:pPr>
        <w:rPr>
          <w:rFonts w:ascii="Times New Roman" w:hAnsi="Times New Roman" w:cs="Times New Roman"/>
        </w:rPr>
      </w:pPr>
    </w:p>
    <w:p w14:paraId="54941BBB" w14:textId="77777777" w:rsidR="004650E9" w:rsidRDefault="004650E9" w:rsidP="009E7DDE">
      <w:pPr>
        <w:rPr>
          <w:rFonts w:ascii="Times New Roman" w:hAnsi="Times New Roman" w:cs="Times New Roman"/>
        </w:rPr>
      </w:pPr>
    </w:p>
    <w:p w14:paraId="5EFC975F" w14:textId="77777777" w:rsidR="005D2EC2" w:rsidRPr="00704A73" w:rsidRDefault="005D2EC2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753A35B" w14:textId="77777777" w:rsidR="005D2EC2" w:rsidRPr="00704A73" w:rsidRDefault="005D2EC2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A51EA32" w14:textId="77777777" w:rsidR="005D2EC2" w:rsidRPr="00704A73" w:rsidRDefault="005D2EC2" w:rsidP="009E7DDE">
      <w:pPr>
        <w:rPr>
          <w:rFonts w:ascii="Times New Roman" w:hAnsi="Times New Roman" w:cs="Times New Roman"/>
          <w:b/>
          <w:sz w:val="24"/>
          <w:szCs w:val="24"/>
        </w:rPr>
      </w:pPr>
    </w:p>
    <w:p w14:paraId="1D3D8023" w14:textId="016005D4" w:rsidR="005D2EC2" w:rsidRDefault="005D2EC2" w:rsidP="004650E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  <w:r w:rsidRPr="00704A73">
        <w:rPr>
          <w:rFonts w:ascii="Times New Roman" w:hAnsi="Times New Roman" w:cs="Times New Roman"/>
          <w:bCs/>
          <w:sz w:val="24"/>
          <w:szCs w:val="24"/>
        </w:rPr>
        <w:tab/>
      </w:r>
    </w:p>
    <w:p w14:paraId="380A81BF" w14:textId="77777777" w:rsidR="00E509DD" w:rsidRDefault="00E509DD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DD2EC33" w14:textId="77777777" w:rsidR="00E509DD" w:rsidRDefault="00E509DD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85A0031" w14:textId="77777777" w:rsidR="00E509DD" w:rsidRDefault="00E509DD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5B260FA" w14:textId="77777777" w:rsidR="00E509DD" w:rsidRDefault="00E509DD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E93B10F" w14:textId="77777777" w:rsidR="00E509DD" w:rsidRDefault="00E509DD" w:rsidP="005D2EC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5F5ED30" w14:textId="0065F240" w:rsidR="00E509DD" w:rsidRPr="00704A73" w:rsidRDefault="00E509DD" w:rsidP="004650E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sectPr w:rsidR="00E509DD" w:rsidRPr="00704A73" w:rsidSect="00C40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8D354" w14:textId="77777777" w:rsidR="00C40BFA" w:rsidRDefault="00C40BFA" w:rsidP="00277E5E">
      <w:pPr>
        <w:spacing w:after="0" w:line="240" w:lineRule="auto"/>
      </w:pPr>
      <w:r>
        <w:separator/>
      </w:r>
    </w:p>
  </w:endnote>
  <w:endnote w:type="continuationSeparator" w:id="0">
    <w:p w14:paraId="0FDAA84E" w14:textId="77777777" w:rsidR="00C40BFA" w:rsidRDefault="00C40BFA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781D" w14:textId="77777777" w:rsidR="00C2765F" w:rsidRDefault="00C2765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7327342"/>
      <w:docPartObj>
        <w:docPartGallery w:val="Page Numbers (Bottom of Page)"/>
        <w:docPartUnique/>
      </w:docPartObj>
    </w:sdtPr>
    <w:sdtContent>
      <w:p w14:paraId="7E6254F4" w14:textId="0E526006" w:rsidR="00C2765F" w:rsidRDefault="00C2765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9C5446" w14:textId="77777777" w:rsidR="00C2765F" w:rsidRDefault="00C2765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FE5DF" w14:textId="77777777" w:rsidR="00C2765F" w:rsidRDefault="00C2765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CB86" w14:textId="77777777" w:rsidR="00C40BFA" w:rsidRDefault="00C40BFA" w:rsidP="00277E5E">
      <w:pPr>
        <w:spacing w:after="0" w:line="240" w:lineRule="auto"/>
      </w:pPr>
      <w:r>
        <w:separator/>
      </w:r>
    </w:p>
  </w:footnote>
  <w:footnote w:type="continuationSeparator" w:id="0">
    <w:p w14:paraId="6123E5A9" w14:textId="77777777" w:rsidR="00C40BFA" w:rsidRDefault="00C40BFA" w:rsidP="0027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61A6" w14:textId="77777777" w:rsidR="00C2765F" w:rsidRDefault="00C2765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A81D0" w14:textId="77777777" w:rsidR="00C2765F" w:rsidRDefault="00C2765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355C" w14:textId="77777777" w:rsidR="00C2765F" w:rsidRDefault="00C2765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273547">
    <w:abstractNumId w:val="0"/>
  </w:num>
  <w:num w:numId="2" w16cid:durableId="1941599526">
    <w:abstractNumId w:val="3"/>
  </w:num>
  <w:num w:numId="3" w16cid:durableId="772673822">
    <w:abstractNumId w:val="1"/>
  </w:num>
  <w:num w:numId="4" w16cid:durableId="668483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36778"/>
    <w:rsid w:val="00074168"/>
    <w:rsid w:val="00081C3D"/>
    <w:rsid w:val="000A16F8"/>
    <w:rsid w:val="000B4AFB"/>
    <w:rsid w:val="000B7CD4"/>
    <w:rsid w:val="000C6247"/>
    <w:rsid w:val="000D4E89"/>
    <w:rsid w:val="001139A4"/>
    <w:rsid w:val="001171CD"/>
    <w:rsid w:val="001372BA"/>
    <w:rsid w:val="001632BA"/>
    <w:rsid w:val="001A3861"/>
    <w:rsid w:val="001B0C5C"/>
    <w:rsid w:val="00204F95"/>
    <w:rsid w:val="0021208D"/>
    <w:rsid w:val="00224DD9"/>
    <w:rsid w:val="002259AA"/>
    <w:rsid w:val="002550E3"/>
    <w:rsid w:val="00277E5E"/>
    <w:rsid w:val="00294F36"/>
    <w:rsid w:val="002E2357"/>
    <w:rsid w:val="002E5113"/>
    <w:rsid w:val="002F7429"/>
    <w:rsid w:val="00305041"/>
    <w:rsid w:val="00311275"/>
    <w:rsid w:val="00321C76"/>
    <w:rsid w:val="003620D5"/>
    <w:rsid w:val="00372035"/>
    <w:rsid w:val="00384587"/>
    <w:rsid w:val="0038692B"/>
    <w:rsid w:val="003A3C62"/>
    <w:rsid w:val="003B6516"/>
    <w:rsid w:val="003C46AB"/>
    <w:rsid w:val="003D3D05"/>
    <w:rsid w:val="003E2D5C"/>
    <w:rsid w:val="003E501E"/>
    <w:rsid w:val="003E77C2"/>
    <w:rsid w:val="003F160D"/>
    <w:rsid w:val="003F6177"/>
    <w:rsid w:val="00434AAF"/>
    <w:rsid w:val="004565B3"/>
    <w:rsid w:val="004650E9"/>
    <w:rsid w:val="00465C22"/>
    <w:rsid w:val="00465DE4"/>
    <w:rsid w:val="004D7E2D"/>
    <w:rsid w:val="00503658"/>
    <w:rsid w:val="005658FA"/>
    <w:rsid w:val="0056597A"/>
    <w:rsid w:val="005763B3"/>
    <w:rsid w:val="005B01AB"/>
    <w:rsid w:val="005C3BC3"/>
    <w:rsid w:val="005D2EC2"/>
    <w:rsid w:val="005E3EFB"/>
    <w:rsid w:val="00613650"/>
    <w:rsid w:val="0061480F"/>
    <w:rsid w:val="0061484C"/>
    <w:rsid w:val="00614DEB"/>
    <w:rsid w:val="0062335B"/>
    <w:rsid w:val="00655AFD"/>
    <w:rsid w:val="00660E7B"/>
    <w:rsid w:val="0066745A"/>
    <w:rsid w:val="00667E4F"/>
    <w:rsid w:val="0068171E"/>
    <w:rsid w:val="006B5CCE"/>
    <w:rsid w:val="006C5A7F"/>
    <w:rsid w:val="00704A73"/>
    <w:rsid w:val="00731A32"/>
    <w:rsid w:val="00740EB4"/>
    <w:rsid w:val="00791821"/>
    <w:rsid w:val="007A07AC"/>
    <w:rsid w:val="007B112B"/>
    <w:rsid w:val="007F6BE2"/>
    <w:rsid w:val="00833B4A"/>
    <w:rsid w:val="008448EE"/>
    <w:rsid w:val="0085376A"/>
    <w:rsid w:val="00876D4C"/>
    <w:rsid w:val="008958CA"/>
    <w:rsid w:val="00895BCC"/>
    <w:rsid w:val="009053ED"/>
    <w:rsid w:val="00914135"/>
    <w:rsid w:val="00936671"/>
    <w:rsid w:val="0094009E"/>
    <w:rsid w:val="0097531E"/>
    <w:rsid w:val="009C4142"/>
    <w:rsid w:val="009E7DDE"/>
    <w:rsid w:val="009F33B8"/>
    <w:rsid w:val="009F36BF"/>
    <w:rsid w:val="00A02A68"/>
    <w:rsid w:val="00A0673E"/>
    <w:rsid w:val="00A12D2E"/>
    <w:rsid w:val="00A3377F"/>
    <w:rsid w:val="00A445E2"/>
    <w:rsid w:val="00A4709C"/>
    <w:rsid w:val="00A555DA"/>
    <w:rsid w:val="00A647F9"/>
    <w:rsid w:val="00A83F80"/>
    <w:rsid w:val="00A8606D"/>
    <w:rsid w:val="00AC113D"/>
    <w:rsid w:val="00AF7B25"/>
    <w:rsid w:val="00B02815"/>
    <w:rsid w:val="00B278F4"/>
    <w:rsid w:val="00B42C49"/>
    <w:rsid w:val="00B4763C"/>
    <w:rsid w:val="00B85898"/>
    <w:rsid w:val="00BB12DE"/>
    <w:rsid w:val="00BC638D"/>
    <w:rsid w:val="00BF7E1D"/>
    <w:rsid w:val="00C2765F"/>
    <w:rsid w:val="00C40BFA"/>
    <w:rsid w:val="00CA25A8"/>
    <w:rsid w:val="00CB11B4"/>
    <w:rsid w:val="00CB2CF3"/>
    <w:rsid w:val="00CB78F5"/>
    <w:rsid w:val="00CD68DB"/>
    <w:rsid w:val="00CF3A77"/>
    <w:rsid w:val="00D01AF4"/>
    <w:rsid w:val="00D324FE"/>
    <w:rsid w:val="00D738A5"/>
    <w:rsid w:val="00DA02E0"/>
    <w:rsid w:val="00DA487B"/>
    <w:rsid w:val="00DA4A06"/>
    <w:rsid w:val="00DC089A"/>
    <w:rsid w:val="00DC3656"/>
    <w:rsid w:val="00DC69A2"/>
    <w:rsid w:val="00E509DD"/>
    <w:rsid w:val="00E64D84"/>
    <w:rsid w:val="00E8059B"/>
    <w:rsid w:val="00E813E7"/>
    <w:rsid w:val="00EA64EC"/>
    <w:rsid w:val="00EC1E7E"/>
    <w:rsid w:val="00EC71DC"/>
    <w:rsid w:val="00F03268"/>
    <w:rsid w:val="00F13CE6"/>
    <w:rsid w:val="00F514CB"/>
    <w:rsid w:val="00F72F50"/>
    <w:rsid w:val="00F90D0D"/>
    <w:rsid w:val="00F92D0A"/>
    <w:rsid w:val="00FB7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EA75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D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4F6D-38D5-4742-AD3A-5214E852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Marenić</dc:creator>
  <cp:lastModifiedBy>Korisnik</cp:lastModifiedBy>
  <cp:revision>2</cp:revision>
  <cp:lastPrinted>2023-09-25T07:30:00Z</cp:lastPrinted>
  <dcterms:created xsi:type="dcterms:W3CDTF">2024-03-21T11:46:00Z</dcterms:created>
  <dcterms:modified xsi:type="dcterms:W3CDTF">2024-03-21T11:46:00Z</dcterms:modified>
</cp:coreProperties>
</file>